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Финансовая безопасность под контролем алгоритмов: реформа контроля государственного оборонного заказа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  <w:t xml:space="preserve">Захаров Алексей Александрович, главный контролер-ревизор контрольно-ревизионного отдела в сфере деятельности силовых ведомств и судебной системы УФК по Тюменской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системе федерального бюджета расходы на государственный оборонный заказ (</w:t>
      </w:r>
      <w:r>
        <w:rPr>
          <w:rFonts w:ascii="Times New Roman" w:hAnsi="Times New Roman" w:cs="Times New Roman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</w:rPr>
        <w:t xml:space="preserve">ГОЗ) относятся к приоритетным и </w:t>
      </w:r>
      <w:r>
        <w:rPr>
          <w:rFonts w:ascii="Times New Roman" w:hAnsi="Times New Roman" w:cs="Times New Roman"/>
          <w:sz w:val="28"/>
          <w:szCs w:val="28"/>
        </w:rPr>
        <w:t xml:space="preserve">высокорисковым</w:t>
      </w:r>
      <w:r>
        <w:rPr>
          <w:rFonts w:ascii="Times New Roman" w:hAnsi="Times New Roman" w:cs="Times New Roman"/>
          <w:sz w:val="28"/>
          <w:szCs w:val="28"/>
        </w:rPr>
        <w:t xml:space="preserve">: крупные авансы, длительные производственные циклы и сложная кооперация исполнителей создают повышенные риски нецелевого использования средств.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 России запускает масштабный проект по автоматизированному мониторингу</w:t>
      </w:r>
      <w:r>
        <w:rPr>
          <w:rFonts w:ascii="Times New Roman" w:hAnsi="Times New Roman" w:cs="Times New Roman"/>
          <w:sz w:val="28"/>
          <w:szCs w:val="28"/>
        </w:rPr>
        <w:t xml:space="preserve"> ГОЗ. </w:t>
      </w:r>
      <w:r>
        <w:rPr>
          <w:rFonts w:ascii="Times New Roman" w:hAnsi="Times New Roman" w:cs="Times New Roman"/>
          <w:sz w:val="28"/>
          <w:szCs w:val="28"/>
        </w:rPr>
        <w:t xml:space="preserve">Реформа контроля ГОЗ, основанная на алгоритмическом мониторинге и сквозной цифровизации, меняет правила: теперь финансовая безопасность обеспечивается не точечными проверками, а непрерывным автоматизированным надзором.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Нормативная база и ключевые механизмы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Правовой основой преобразований остается Федера</w:t>
      </w:r>
      <w:r>
        <w:rPr>
          <w:rFonts w:ascii="Times New Roman" w:hAnsi="Times New Roman" w:cs="Times New Roman"/>
          <w:sz w:val="28"/>
          <w:szCs w:val="28"/>
        </w:rPr>
        <w:t xml:space="preserve">льный закон от 29.12.2012 № 275-</w:t>
      </w:r>
      <w:r>
        <w:rPr>
          <w:rFonts w:ascii="Times New Roman" w:hAnsi="Times New Roman" w:cs="Times New Roman"/>
          <w:sz w:val="28"/>
          <w:szCs w:val="28"/>
        </w:rPr>
        <w:t xml:space="preserve">ФЗ «О государственном оборонном заказе»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№ 275-ФЗ)</w:t>
      </w:r>
      <w:r>
        <w:rPr>
          <w:rFonts w:ascii="Times New Roman" w:hAnsi="Times New Roman" w:cs="Times New Roman"/>
          <w:sz w:val="28"/>
          <w:szCs w:val="28"/>
        </w:rPr>
        <w:t xml:space="preserve">, однако его реализация существенно трансформируетс</w:t>
      </w:r>
      <w:r>
        <w:rPr>
          <w:rFonts w:ascii="Times New Roman" w:hAnsi="Times New Roman" w:cs="Times New Roman"/>
          <w:sz w:val="28"/>
          <w:szCs w:val="28"/>
        </w:rPr>
        <w:t xml:space="preserve">я за сче</w:t>
      </w:r>
      <w:r>
        <w:rPr>
          <w:rFonts w:ascii="Times New Roman" w:hAnsi="Times New Roman" w:cs="Times New Roman"/>
          <w:sz w:val="28"/>
          <w:szCs w:val="28"/>
        </w:rPr>
        <w:t xml:space="preserve">т подзаконных актов, нацеленных на цифровую прозрачность.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РФ</w:t>
      </w:r>
      <w:r>
        <w:rPr>
          <w:rFonts w:ascii="Times New Roman" w:hAnsi="Times New Roman" w:cs="Times New Roman"/>
          <w:sz w:val="28"/>
          <w:szCs w:val="28"/>
        </w:rPr>
        <w:t xml:space="preserve"> от 10.11.2025 № 1773 (далее – Постановление № 1773) с 1 марта 2026 г. внесены изменения в Правила ведения реестра контрактов, содержащих сведения, составляющие государственную тайну, утвержденные постановлением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28.11.2013 № 1084.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Министерство обороны Российской Федерации должно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течение трех месяцев с 1 марта 2026 года передать в Федеральное казначейство сведения о государственных контрактах по ГОЗ, заключенных до вступления в силу пункта 2 Постановления № 1773, если по ним не направлялись сведения об исполнении или расторжении.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инструментами стали: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5"/>
        <w:numPr>
          <w:ilvl w:val="0"/>
          <w:numId w:val="7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Идентификатор государственного контракта (</w:t>
      </w:r>
      <w:r>
        <w:rPr>
          <w:i/>
          <w:sz w:val="28"/>
          <w:szCs w:val="28"/>
        </w:rPr>
        <w:t xml:space="preserve">далее – </w:t>
      </w:r>
      <w:r>
        <w:rPr>
          <w:i/>
          <w:sz w:val="28"/>
          <w:szCs w:val="28"/>
        </w:rPr>
        <w:t xml:space="preserve">ИГК).</w:t>
      </w:r>
      <w:r>
        <w:rPr>
          <w:sz w:val="28"/>
          <w:szCs w:val="28"/>
        </w:rPr>
        <w:t xml:space="preserve"> Уникальный код, который сопровождает платеж на всем пути от казначейского счета до субподрядчика. С его помощью обеспечивается </w:t>
      </w:r>
      <w:r>
        <w:rPr>
          <w:sz w:val="28"/>
          <w:szCs w:val="28"/>
        </w:rPr>
        <w:t xml:space="preserve">«сквозная» </w:t>
      </w:r>
      <w:r>
        <w:rPr>
          <w:sz w:val="28"/>
          <w:szCs w:val="28"/>
        </w:rPr>
        <w:t xml:space="preserve">прослеживаемость</w:t>
      </w:r>
      <w:r>
        <w:rPr>
          <w:sz w:val="28"/>
          <w:szCs w:val="28"/>
        </w:rPr>
        <w:t xml:space="preserve"> средств.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7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i/>
          <w:sz w:val="28"/>
          <w:szCs w:val="28"/>
        </w:rPr>
        <w:t xml:space="preserve">Банковское и казначейское сопровождение.</w:t>
      </w:r>
      <w:r>
        <w:rPr>
          <w:sz w:val="28"/>
          <w:szCs w:val="28"/>
        </w:rPr>
        <w:t xml:space="preserve"> Обязательное открытие отдельных счетов для расч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тов по ГОЗ</w:t>
      </w:r>
      <w:r>
        <w:rPr>
          <w:sz w:val="28"/>
          <w:szCs w:val="28"/>
        </w:rPr>
        <w:t xml:space="preserve"> с автоматическим контролем назначения платежей.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7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i/>
          <w:sz w:val="28"/>
          <w:szCs w:val="28"/>
        </w:rPr>
        <w:t xml:space="preserve">Раздельный уч</w:t>
      </w:r>
      <w:r>
        <w:rPr>
          <w:i/>
          <w:sz w:val="28"/>
          <w:szCs w:val="28"/>
        </w:rPr>
        <w:t xml:space="preserve">е</w:t>
      </w:r>
      <w:r>
        <w:rPr>
          <w:i/>
          <w:sz w:val="28"/>
          <w:szCs w:val="28"/>
        </w:rPr>
        <w:t xml:space="preserve">т и отч</w:t>
      </w:r>
      <w:r>
        <w:rPr>
          <w:i/>
          <w:sz w:val="28"/>
          <w:szCs w:val="28"/>
        </w:rPr>
        <w:t xml:space="preserve">е</w:t>
      </w:r>
      <w:r>
        <w:rPr>
          <w:i/>
          <w:sz w:val="28"/>
          <w:szCs w:val="28"/>
        </w:rPr>
        <w:t xml:space="preserve">тность.</w:t>
      </w:r>
      <w:r>
        <w:rPr>
          <w:sz w:val="28"/>
          <w:szCs w:val="28"/>
        </w:rPr>
        <w:t xml:space="preserve"> Приказ</w:t>
      </w:r>
      <w:r>
        <w:rPr>
          <w:sz w:val="28"/>
          <w:szCs w:val="28"/>
        </w:rPr>
        <w:t xml:space="preserve"> Министра обороны РФ от 05.07.2024</w:t>
      </w:r>
      <w:r>
        <w:rPr>
          <w:sz w:val="28"/>
          <w:szCs w:val="28"/>
        </w:rPr>
        <w:t xml:space="preserve"> № 391 ужесточил требования к отч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тности: количество контрольных соотношений увеличено с 80 до 234, что позволяет детализировать структуру затрат.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7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i/>
          <w:sz w:val="28"/>
          <w:szCs w:val="28"/>
        </w:rPr>
        <w:t xml:space="preserve">Автоматизированный мониторинг цен.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Правительства</w:t>
      </w:r>
      <w:r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30.05.2024 </w:t>
      </w:r>
      <w:r>
        <w:rPr>
          <w:sz w:val="28"/>
          <w:szCs w:val="28"/>
        </w:rPr>
        <w:t xml:space="preserve">№ 715</w:t>
      </w:r>
      <w:r>
        <w:rPr>
          <w:sz w:val="28"/>
          <w:szCs w:val="28"/>
        </w:rPr>
        <w:t xml:space="preserve"> предусматривает предоставление документов в форматах электронных копий и таблиц. А</w:t>
      </w:r>
      <w:r>
        <w:rPr>
          <w:sz w:val="28"/>
          <w:szCs w:val="28"/>
        </w:rPr>
        <w:t xml:space="preserve">лгоритмы сравнивают заявленные цены с рыночными </w:t>
      </w:r>
      <w:r>
        <w:rPr>
          <w:sz w:val="28"/>
          <w:szCs w:val="28"/>
        </w:rPr>
        <w:t xml:space="preserve">индикаторами и расч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тными значениями. </w:t>
      </w:r>
      <w:r>
        <w:rPr>
          <w:sz w:val="28"/>
          <w:szCs w:val="28"/>
        </w:rPr>
        <w:t xml:space="preserve">При этом о</w:t>
      </w:r>
      <w:r>
        <w:rPr>
          <w:sz w:val="28"/>
          <w:szCs w:val="28"/>
        </w:rPr>
        <w:t xml:space="preserve">тклонение более чем на 5% от расч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тной цены требует пояснений для ФАС.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апреля 2025 г.</w:t>
      </w:r>
      <w:r>
        <w:rPr>
          <w:rFonts w:ascii="Times New Roman" w:hAnsi="Times New Roman" w:cs="Times New Roman"/>
          <w:sz w:val="28"/>
          <w:szCs w:val="28"/>
        </w:rPr>
        <w:t xml:space="preserve"> согласно поправкам</w:t>
      </w:r>
      <w:r>
        <w:rPr>
          <w:rFonts w:ascii="Times New Roman" w:hAnsi="Times New Roman" w:cs="Times New Roman"/>
          <w:sz w:val="28"/>
          <w:szCs w:val="28"/>
        </w:rPr>
        <w:t xml:space="preserve">, внесенным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Закон № 275-ФЗ</w:t>
      </w:r>
      <w:r>
        <w:rPr>
          <w:rFonts w:ascii="Times New Roman" w:hAnsi="Times New Roman" w:cs="Times New Roman"/>
          <w:sz w:val="28"/>
          <w:szCs w:val="28"/>
        </w:rPr>
        <w:t xml:space="preserve">, полномочия по автоматизированному мониторингу цен возложены на Федеральное казначейство. Уполномоченные банки обязаны передавать в органы исполнительной власти сведения о платежах, включая реквизиты и основания для совершения операций.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Алгоритмы на страже бюджетных средств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Алгоритмический контроль решает две ключевые бюджетные задачи: обеспечение целевого характера расходов и оптимизацию закупочных цен.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Сквозной мониторинг платежей.</w:t>
      </w:r>
      <w:r>
        <w:rPr>
          <w:rFonts w:ascii="Times New Roman" w:hAnsi="Times New Roman" w:cs="Times New Roman"/>
          <w:sz w:val="28"/>
          <w:szCs w:val="28"/>
        </w:rPr>
        <w:t xml:space="preserve"> Система в режиме реального времени сопоставляет ИГК в плат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жном поручении с реестром контрактов. Если идентификатор отсутствует или не соответствует назначению платежа, операция блокируется. Это исключает возможность перечисления средств на цели, не связанные с ГОЗ.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Анализ кооперации исполнителей.</w:t>
      </w:r>
      <w:r>
        <w:rPr>
          <w:rFonts w:ascii="Times New Roman" w:hAnsi="Times New Roman" w:cs="Times New Roman"/>
          <w:sz w:val="28"/>
          <w:szCs w:val="28"/>
        </w:rPr>
        <w:t xml:space="preserve"> Алгоритмы строят граф связей между участниками кооперации, выявляя подозрительные цепочки: например, когда средства уходят на счета фирм с минимальным штатом или коротким сроком существования.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Контроль ценообразования.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На основе данных о рыночных ценах, индексах-дефляторах и затратах по аналогичным контрактам система формирует «коридор» допустимых цен. При выходе за его пределы контракт автоматически помечается для углубл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нной проверки.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Бюджетные эффекты и экономия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Цифровизация</w:t>
      </w:r>
      <w:r>
        <w:rPr>
          <w:rFonts w:ascii="Times New Roman" w:hAnsi="Times New Roman" w:cs="Times New Roman"/>
          <w:sz w:val="28"/>
          <w:szCs w:val="28"/>
        </w:rPr>
        <w:t xml:space="preserve"> контроля ГОЗ уже приносит измеримые результаты для бюджетной системы: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5"/>
        <w:numPr>
          <w:ilvl w:val="0"/>
          <w:numId w:val="8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Сокращение сроков проверок.</w:t>
      </w:r>
      <w:r>
        <w:rPr>
          <w:sz w:val="28"/>
          <w:szCs w:val="28"/>
        </w:rPr>
        <w:t xml:space="preserve"> Автоматический анализ отчетности и платежей позволяет </w:t>
      </w:r>
      <w:r>
        <w:rPr>
          <w:sz w:val="28"/>
          <w:szCs w:val="28"/>
        </w:rPr>
        <w:t xml:space="preserve">Федеральному к</w:t>
      </w:r>
      <w:r>
        <w:rPr>
          <w:sz w:val="28"/>
          <w:szCs w:val="28"/>
        </w:rPr>
        <w:t xml:space="preserve">азначейству и ФАС оперативно выявлять нарушения, сокращая цикл контрольных мероприятий в разы.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8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i/>
          <w:sz w:val="28"/>
          <w:szCs w:val="28"/>
        </w:rPr>
        <w:t xml:space="preserve">Снижение рисков нецелевого использования.</w:t>
      </w:r>
      <w:r>
        <w:rPr>
          <w:sz w:val="28"/>
          <w:szCs w:val="28"/>
        </w:rPr>
        <w:t xml:space="preserve"> Жесткая привязка платежей к ИГК и автоматизированная сверка с реестром контрактов минимизируют возможности для злоупотреблений.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8"/>
        </w:numPr>
        <w:ind w:left="0" w:right="0" w:firstLine="709"/>
        <w:jc w:val="both"/>
        <w:tabs>
          <w:tab w:val="left" w:pos="99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i/>
          <w:sz w:val="28"/>
          <w:szCs w:val="28"/>
        </w:rPr>
        <w:t xml:space="preserve">Оптимизация закупочных цен.</w:t>
      </w:r>
      <w:r>
        <w:rPr>
          <w:sz w:val="28"/>
          <w:szCs w:val="28"/>
        </w:rPr>
        <w:t xml:space="preserve"> Алгоритмическая проверка обоснованности цен позволяет избегать переплат и формировать более реалистичные бюджетные ассигнования на последующие периоды.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Вызовы и адаптация участников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очевидные преимущества, реформа предъявляет серь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зные требования к участникам бюджетного процесса.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предприятий оборонно-промышленного комплекса</w:t>
      </w:r>
      <w:r>
        <w:rPr>
          <w:rFonts w:ascii="Times New Roman" w:hAnsi="Times New Roman" w:cs="Times New Roman"/>
          <w:sz w:val="28"/>
          <w:szCs w:val="28"/>
        </w:rPr>
        <w:t xml:space="preserve"> ключевой задачей становится выстраивание системы раздельного уч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та, интегрированной с информационными системами госорганов. Необходимо не только корректно отражать затраты по каждому контракту, но и своевременно предоставлять отч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тность в новых форматах.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Уполномоченные банки сталкиваются с ростом объ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ма обрабатываемых данных и необходимостью тонкой настройки алгоритмов контроля. Важно, чтобы автоматизированные блокировки не приводили к необоснованным задержкам легитимных платежей, особенно в условиях ж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стких производственных графиков.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к</w:t>
      </w:r>
      <w:r>
        <w:rPr>
          <w:rFonts w:ascii="Times New Roman" w:hAnsi="Times New Roman" w:cs="Times New Roman"/>
          <w:sz w:val="28"/>
          <w:szCs w:val="28"/>
        </w:rPr>
        <w:t xml:space="preserve">азна</w:t>
      </w:r>
      <w:r>
        <w:rPr>
          <w:rFonts w:ascii="Times New Roman" w:hAnsi="Times New Roman" w:cs="Times New Roman"/>
          <w:sz w:val="28"/>
          <w:szCs w:val="28"/>
        </w:rPr>
        <w:t xml:space="preserve">чейство и другие контролирующие органы вынуждены наращивать компетенции в области анализа больших данных и машинного обучения. Традиционные методы аудита дополняются инструментами цифровой криминалистики, позволяющими выявлять сложные схемы вывода средств.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Реформа контроля ГОЗ демонстрирует, как цифровые технологии трансформируют бюджетный процесс. Алгоритмы, работающие в связке с казначейскими и банковскими системами, создают над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жный барьер на пути финансовых нарушений, обеспечивая целевое и эффективное использование бюджетных средств. Для </w:t>
      </w:r>
      <w:r>
        <w:rPr>
          <w:rFonts w:ascii="Times New Roman" w:hAnsi="Times New Roman" w:cs="Times New Roman"/>
          <w:sz w:val="28"/>
          <w:szCs w:val="28"/>
        </w:rPr>
        <w:t xml:space="preserve">бюджетной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это не просто технологический апгрейд, а новый стандарт финансовой дисциплины в стратегически важной сфере. В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условиях ж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стких бюджетных ограничений и высоких требований к обороноспособности страны такой подход становится не опцией, а необходимостью.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литературы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29.12.</w:t>
      </w:r>
      <w:bookmarkStart w:id="0" w:name="_GoBack"/>
      <w:r/>
      <w:bookmarkEnd w:id="0"/>
      <w:r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275-ФЗ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государственном оборонном заказе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Российской Федерации от 10.11.2025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1773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изменений в постановление Правительства Российской Федерации от 28 ноября 2013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1084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остановлением Правительства Российской Федерации от 28 ноября 2013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1084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порядке ведения реестра контрактов, содержащего сведения, составляющие государственную тайну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</w:t>
      </w:r>
      <w:r>
        <w:rPr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 от 30.05.2024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715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изменений в постановление Правительства Российской Федерации от 2 декабря 2017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1465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Правительства </w:t>
      </w: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от 02.12.2017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1465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государственном регулировании цен на продукцию, поставляемую по государственному оборонному </w:t>
      </w:r>
      <w:r>
        <w:rPr>
          <w:sz w:val="28"/>
          <w:szCs w:val="28"/>
        </w:rPr>
        <w:t xml:space="preserve">заказу, а также о внесении изменений и признании утратившими силу некоторых актов Правительства Российской Федерации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1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Министра обороны </w:t>
      </w:r>
      <w:r>
        <w:rPr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 от 05.07.2024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391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изменения в приложение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3 к Составу и формату представления головным исполнителем, исполнителем информации, содержащейся в отчете об исполнении государственного контракта, кон</w:t>
      </w:r>
      <w:r>
        <w:rPr>
          <w:sz w:val="28"/>
          <w:szCs w:val="28"/>
        </w:rPr>
        <w:t xml:space="preserve">тракта, предусмотренном Правилами ведения организациями, выполняющими государственный оборонный заказ, раздельного учета результатов финансово-хозяйственной деятельности, утвержденными постановлением Правительства Российской Федерации от 19 января 1998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47, и подлежащей передаче в единую информационную систему, содержащую информацию о расчетах по государственному оборонному заказу, определенным приказом Министра обороны Российской Федерации от 19 ноября 2018 г.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670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ambria">
    <w:panose1 w:val="02040803050406030204"/>
  </w:font>
  <w:font w:name="Symbol">
    <w:panose1 w:val="05010000000000000000"/>
  </w:font>
  <w:font w:name="Bold">
    <w:panose1 w:val="020B0703020203020204"/>
  </w:font>
  <w:font w:name="Liberation Serif">
    <w:panose1 w:val="02020603050405020304"/>
  </w:font>
  <w:font w:name="Consolas">
    <w:panose1 w:val="020B0609020204030204"/>
  </w:font>
  <w:font w:name="Mangal">
    <w:panose1 w:val="02040503050406030204"/>
  </w:font>
  <w:font w:name="Courier New">
    <w:panose1 w:val="02070309020205020404"/>
  </w:font>
  <w:font w:name="Corbel">
    <w:panose1 w:val="020B0503020204020204"/>
  </w:font>
  <w:font w:name="Tahoma">
    <w:panose1 w:val="020B0604030504040204"/>
  </w:font>
  <w:font w:name="Verdana">
    <w:panose1 w:val="020B0604030504040204"/>
  </w:font>
  <w:font w:name="Calibri">
    <w:panose1 w:val="020F0502020204030204"/>
  </w:font>
  <w:font w:name="FrankRuehl">
    <w:panose1 w:val="020B0600000101010101"/>
  </w:font>
  <w:font w:name="Times New Roman">
    <w:panose1 w:val="02020603050405020304"/>
  </w:font>
  <w:font w:name="NSimSun">
    <w:panose1 w:val="02020603020101020101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541588250"/>
      <w:docPartObj>
        <w:docPartGallery w:val="Page Numbers (Top of Page)"/>
        <w:docPartUnique w:val="true"/>
      </w:docPartObj>
      <w:rPr/>
    </w:sdtPr>
    <w:sdtContent>
      <w:p>
        <w:pPr>
          <w:pStyle w:val="107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10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3 Char"/>
    <w:basedOn w:val="856"/>
    <w:link w:val="853"/>
    <w:uiPriority w:val="9"/>
    <w:rPr>
      <w:rFonts w:ascii="Arial" w:hAnsi="Arial" w:eastAsia="Arial" w:cs="Arial"/>
      <w:sz w:val="30"/>
      <w:szCs w:val="30"/>
    </w:rPr>
  </w:style>
  <w:style w:type="character" w:styleId="695">
    <w:name w:val="Heading 4 Char"/>
    <w:basedOn w:val="856"/>
    <w:link w:val="854"/>
    <w:uiPriority w:val="9"/>
    <w:rPr>
      <w:rFonts w:ascii="Arial" w:hAnsi="Arial" w:eastAsia="Arial" w:cs="Arial"/>
      <w:b/>
      <w:bCs/>
      <w:sz w:val="26"/>
      <w:szCs w:val="26"/>
    </w:rPr>
  </w:style>
  <w:style w:type="character" w:styleId="696">
    <w:name w:val="Heading 5 Char"/>
    <w:basedOn w:val="856"/>
    <w:link w:val="85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50"/>
    <w:next w:val="850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56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50"/>
    <w:next w:val="850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56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50"/>
    <w:next w:val="850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56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50"/>
    <w:next w:val="850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56"/>
    <w:link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05">
    <w:name w:val="Subtitle Char"/>
    <w:basedOn w:val="856"/>
    <w:link w:val="1092"/>
    <w:uiPriority w:val="11"/>
    <w:rPr>
      <w:sz w:val="24"/>
      <w:szCs w:val="24"/>
    </w:rPr>
  </w:style>
  <w:style w:type="paragraph" w:styleId="706">
    <w:name w:val="Quote"/>
    <w:basedOn w:val="850"/>
    <w:next w:val="85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0"/>
    <w:next w:val="85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Caption"/>
    <w:basedOn w:val="850"/>
    <w:next w:val="850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856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7">
    <w:name w:val="Footnote Text Char"/>
    <w:link w:val="1070"/>
    <w:uiPriority w:val="99"/>
    <w:rPr>
      <w:sz w:val="18"/>
    </w:rPr>
  </w:style>
  <w:style w:type="character" w:styleId="838">
    <w:name w:val="Endnote Text Char"/>
    <w:link w:val="1083"/>
    <w:uiPriority w:val="99"/>
    <w:rPr>
      <w:sz w:val="20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qFormat/>
  </w:style>
  <w:style w:type="paragraph" w:styleId="851">
    <w:name w:val="Heading 1"/>
    <w:basedOn w:val="850"/>
    <w:next w:val="850"/>
    <w:link w:val="1065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52">
    <w:name w:val="Heading 2"/>
    <w:basedOn w:val="850"/>
    <w:next w:val="850"/>
    <w:link w:val="1066"/>
    <w:qFormat/>
    <w:pPr>
      <w:ind w:left="5529" w:right="-1050"/>
      <w:jc w:val="right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3">
    <w:name w:val="Heading 3"/>
    <w:basedOn w:val="850"/>
    <w:next w:val="850"/>
    <w:link w:val="1067"/>
    <w:uiPriority w:val="9"/>
    <w:qFormat/>
    <w:pPr>
      <w:ind w:left="284" w:firstLine="567"/>
      <w:jc w:val="center"/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54">
    <w:name w:val="Heading 4"/>
    <w:basedOn w:val="850"/>
    <w:next w:val="850"/>
    <w:link w:val="1068"/>
    <w:uiPriority w:val="9"/>
    <w:qFormat/>
    <w:pPr>
      <w:ind w:left="113" w:right="57"/>
      <w:jc w:val="center"/>
      <w:keepNext/>
      <w:spacing w:after="0" w:line="240" w:lineRule="auto"/>
      <w:widowControl w:val="off"/>
      <w:outlineLvl w:val="3"/>
    </w:pPr>
    <w:rPr>
      <w:rFonts w:ascii="Times New Roman" w:hAnsi="Times New Roman" w:eastAsia="Calibri" w:cs="Times New Roman"/>
      <w:b/>
      <w:bCs/>
      <w:sz w:val="24"/>
      <w:szCs w:val="24"/>
      <w:lang w:eastAsia="ru-RU"/>
    </w:rPr>
  </w:style>
  <w:style w:type="paragraph" w:styleId="855">
    <w:name w:val="Heading 5"/>
    <w:basedOn w:val="850"/>
    <w:next w:val="850"/>
    <w:link w:val="1069"/>
    <w:unhideWhenUsed/>
    <w:qFormat/>
    <w:pPr>
      <w:spacing w:before="240" w:after="60" w:line="240" w:lineRule="auto"/>
      <w:outlineLvl w:val="4"/>
    </w:pPr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 w:customStyle="1">
    <w:name w:val="ConsNormal"/>
    <w:pPr>
      <w:ind w:right="19772"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860" w:customStyle="1">
    <w:name w:val="Знак1"/>
    <w:basedOn w:val="850"/>
    <w:uiPriority w:val="99"/>
    <w:pPr>
      <w:spacing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861" w:customStyle="1">
    <w:name w:val="Знак Знак Знак1 Знак Знак Знак"/>
    <w:basedOn w:val="850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862" w:customStyle="1">
    <w:name w:val="ConsPlusNormal"/>
    <w:link w:val="863"/>
    <w:qFormat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character" w:styleId="863" w:customStyle="1">
    <w:name w:val="ConsPlusNormal Знак"/>
    <w:link w:val="862"/>
    <w:qFormat/>
    <w:rPr>
      <w:rFonts w:ascii="Calibri" w:hAnsi="Calibri" w:eastAsia="Times New Roman" w:cs="Calibri"/>
      <w:szCs w:val="20"/>
      <w:lang w:eastAsia="ru-RU"/>
    </w:rPr>
  </w:style>
  <w:style w:type="paragraph" w:styleId="864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65" w:customStyle="1">
    <w:name w:val="Заголовок №3"/>
    <w:basedOn w:val="850"/>
    <w:link w:val="866"/>
    <w:uiPriority w:val="99"/>
    <w:pPr>
      <w:jc w:val="both"/>
      <w:spacing w:before="600" w:after="360" w:line="240" w:lineRule="atLeast"/>
      <w:shd w:val="clear" w:color="auto" w:fill="ffffff"/>
      <w:widowControl w:val="off"/>
      <w:outlineLvl w:val="2"/>
    </w:pPr>
    <w:rPr>
      <w:b/>
      <w:bCs/>
      <w:sz w:val="28"/>
      <w:szCs w:val="28"/>
    </w:rPr>
  </w:style>
  <w:style w:type="character" w:styleId="866" w:customStyle="1">
    <w:name w:val="Заголовок №3_"/>
    <w:link w:val="865"/>
    <w:uiPriority w:val="99"/>
    <w:rPr>
      <w:b/>
      <w:bCs/>
      <w:sz w:val="28"/>
      <w:szCs w:val="28"/>
      <w:shd w:val="clear" w:color="auto" w:fill="ffffff"/>
    </w:rPr>
  </w:style>
  <w:style w:type="character" w:styleId="867" w:customStyle="1">
    <w:name w:val="Font Style12"/>
    <w:rPr>
      <w:rFonts w:ascii="Times New Roman" w:hAnsi="Times New Roman" w:cs="Times New Roman"/>
      <w:sz w:val="26"/>
      <w:szCs w:val="26"/>
    </w:rPr>
  </w:style>
  <w:style w:type="character" w:styleId="868" w:customStyle="1">
    <w:name w:val="Цветовое выделение"/>
    <w:uiPriority w:val="99"/>
    <w:rPr>
      <w:b/>
      <w:color w:val="26282f"/>
    </w:rPr>
  </w:style>
  <w:style w:type="paragraph" w:styleId="869" w:customStyle="1">
    <w:name w:val="Основной текст (2)"/>
    <w:basedOn w:val="850"/>
    <w:link w:val="870"/>
    <w:qFormat/>
    <w:pPr>
      <w:ind w:hanging="400"/>
      <w:spacing w:after="6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0" w:customStyle="1">
    <w:name w:val="Основной текст (2)_"/>
    <w:link w:val="869"/>
    <w:qFormat/>
    <w:rPr>
      <w:rFonts w:ascii="Times New Roman" w:hAnsi="Times New Roman" w:eastAsia="Times New Roman" w:cs="Times New Roman"/>
      <w:sz w:val="20"/>
      <w:szCs w:val="20"/>
      <w:shd w:val="clear" w:color="auto" w:fill="ffffff"/>
      <w:lang w:eastAsia="ru-RU"/>
    </w:rPr>
  </w:style>
  <w:style w:type="character" w:styleId="871" w:customStyle="1">
    <w:name w:val="Основной текст (2) Exac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872" w:customStyle="1">
    <w:name w:val="Основной текст (3)"/>
    <w:basedOn w:val="850"/>
    <w:link w:val="873"/>
    <w:pPr>
      <w:jc w:val="both"/>
      <w:spacing w:after="0" w:line="355" w:lineRule="exact"/>
      <w:shd w:val="clear" w:color="auto" w:fill="ffffff"/>
      <w:widowControl w:val="off"/>
    </w:pPr>
    <w:rPr>
      <w:b/>
      <w:bCs/>
      <w:sz w:val="28"/>
      <w:szCs w:val="28"/>
    </w:rPr>
  </w:style>
  <w:style w:type="character" w:styleId="873" w:customStyle="1">
    <w:name w:val="Основной текст (3)_"/>
    <w:link w:val="872"/>
    <w:rPr>
      <w:b/>
      <w:bCs/>
      <w:sz w:val="28"/>
      <w:szCs w:val="28"/>
      <w:shd w:val="clear" w:color="auto" w:fill="ffffff"/>
    </w:rPr>
  </w:style>
  <w:style w:type="paragraph" w:styleId="874" w:customStyle="1">
    <w:name w:val="parametervalue"/>
    <w:basedOn w:val="850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5" w:customStyle="1">
    <w:name w:val="Обычный1"/>
    <w:link w:val="876"/>
    <w:qFormat/>
    <w:pPr>
      <w:spacing w:after="0" w:line="240" w:lineRule="auto"/>
      <w:widowControl w:val="off"/>
      <w:tabs>
        <w:tab w:val="left" w:pos="720" w:leader="none"/>
      </w:tabs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876" w:customStyle="1">
    <w:name w:val="Normal Знак"/>
    <w:link w:val="875"/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877" w:customStyle="1">
    <w:name w:val="Название Знак1"/>
    <w:rPr>
      <w:sz w:val="28"/>
    </w:rPr>
  </w:style>
  <w:style w:type="paragraph" w:styleId="878" w:customStyle="1">
    <w:name w:val="ConsPlusTitle"/>
    <w:pPr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79" w:customStyle="1">
    <w:name w:val="Знак Знак Знак Знак"/>
    <w:basedOn w:val="85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styleId="880" w:customStyle="1">
    <w:name w:val="Font Style14"/>
    <w:rPr>
      <w:rFonts w:ascii="Times New Roman" w:hAnsi="Times New Roman" w:cs="Times New Roman"/>
      <w:sz w:val="28"/>
      <w:szCs w:val="28"/>
    </w:rPr>
  </w:style>
  <w:style w:type="paragraph" w:styleId="881" w:customStyle="1">
    <w:name w:val="Style3"/>
    <w:basedOn w:val="850"/>
    <w:pPr>
      <w:ind w:firstLine="677"/>
      <w:jc w:val="both"/>
      <w:spacing w:after="0" w:line="324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2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883" w:customStyle="1">
    <w:name w:val="Font Style17"/>
    <w:rPr>
      <w:rFonts w:ascii="Times New Roman" w:hAnsi="Times New Roman" w:cs="Times New Roman"/>
      <w:b/>
      <w:bCs/>
      <w:sz w:val="28"/>
      <w:szCs w:val="28"/>
    </w:rPr>
  </w:style>
  <w:style w:type="paragraph" w:styleId="884" w:customStyle="1">
    <w:name w:val="Style11"/>
    <w:basedOn w:val="850"/>
    <w:pPr>
      <w:ind w:firstLine="734"/>
      <w:jc w:val="both"/>
      <w:spacing w:after="0" w:line="324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5" w:customStyle="1">
    <w:name w:val="Font Style18"/>
    <w:rPr>
      <w:rFonts w:ascii="Times New Roman" w:hAnsi="Times New Roman" w:cs="Times New Roman"/>
      <w:sz w:val="28"/>
      <w:szCs w:val="28"/>
    </w:rPr>
  </w:style>
  <w:style w:type="character" w:styleId="886" w:customStyle="1">
    <w:name w:val="Font Style26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887" w:customStyle="1">
    <w:name w:val="Знак Знак"/>
    <w:basedOn w:val="850"/>
    <w:pPr>
      <w:spacing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888" w:customStyle="1">
    <w:name w:val="Основной текст1"/>
    <w:basedOn w:val="850"/>
    <w:link w:val="889"/>
    <w:pPr>
      <w:jc w:val="both"/>
      <w:spacing w:before="480" w:after="240" w:line="322" w:lineRule="exact"/>
      <w:shd w:val="clear" w:color="auto" w:fill="ffffff"/>
    </w:pPr>
    <w:rPr>
      <w:sz w:val="27"/>
      <w:szCs w:val="27"/>
    </w:rPr>
  </w:style>
  <w:style w:type="character" w:styleId="889" w:customStyle="1">
    <w:name w:val="Основной текст_"/>
    <w:link w:val="888"/>
    <w:rPr>
      <w:sz w:val="27"/>
      <w:szCs w:val="27"/>
      <w:shd w:val="clear" w:color="auto" w:fill="ffffff"/>
    </w:rPr>
  </w:style>
  <w:style w:type="character" w:styleId="890" w:customStyle="1">
    <w:name w:val="Гипертекстовая ссылка"/>
    <w:rPr>
      <w:b/>
      <w:bCs/>
      <w:color w:val="008000"/>
      <w:sz w:val="20"/>
      <w:szCs w:val="20"/>
      <w:u w:val="single"/>
    </w:rPr>
  </w:style>
  <w:style w:type="paragraph" w:styleId="891" w:customStyle="1">
    <w:name w:val="Style2"/>
    <w:basedOn w:val="850"/>
    <w:pPr>
      <w:ind w:firstLine="898"/>
      <w:jc w:val="both"/>
      <w:spacing w:after="0" w:line="320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2" w:customStyle="1">
    <w:name w:val="Основной текст (2)1"/>
    <w:basedOn w:val="850"/>
    <w:pPr>
      <w:spacing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93" w:customStyle="1">
    <w:name w:val="Body text (2)"/>
    <w:basedOn w:val="850"/>
    <w:link w:val="894"/>
    <w:pPr>
      <w:jc w:val="both"/>
      <w:spacing w:before="300" w:after="0" w:line="250" w:lineRule="exact"/>
      <w:shd w:val="clear" w:color="auto" w:fill="ffffff"/>
      <w:widowControl w:val="off"/>
    </w:pPr>
    <w:rPr>
      <w:shd w:val="clear" w:color="auto" w:fill="ffffff"/>
    </w:rPr>
  </w:style>
  <w:style w:type="character" w:styleId="894" w:customStyle="1">
    <w:name w:val="Body text (2)_"/>
    <w:link w:val="893"/>
    <w:rPr>
      <w:shd w:val="clear" w:color="auto" w:fill="ffffff"/>
    </w:rPr>
  </w:style>
  <w:style w:type="paragraph" w:styleId="895" w:customStyle="1">
    <w:name w:val="Абзац списка1"/>
    <w:basedOn w:val="850"/>
    <w:pPr>
      <w:contextualSpacing/>
      <w:ind w:left="720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896" w:customStyle="1">
    <w:name w:val="Основной текст (6)"/>
    <w:basedOn w:val="850"/>
    <w:link w:val="897"/>
    <w:pPr>
      <w:ind w:hanging="1380"/>
      <w:spacing w:after="300" w:line="240" w:lineRule="atLeast"/>
      <w:shd w:val="clear" w:color="auto" w:fill="ffffff"/>
    </w:pPr>
    <w:rPr>
      <w:sz w:val="15"/>
      <w:shd w:val="clear" w:color="auto" w:fill="ffffff"/>
    </w:rPr>
  </w:style>
  <w:style w:type="character" w:styleId="897" w:customStyle="1">
    <w:name w:val="Основной текст (6)_"/>
    <w:link w:val="896"/>
    <w:rPr>
      <w:sz w:val="15"/>
      <w:shd w:val="clear" w:color="auto" w:fill="ffffff"/>
    </w:rPr>
  </w:style>
  <w:style w:type="paragraph" w:styleId="898" w:customStyle="1">
    <w:name w:val="FR1"/>
    <w:uiPriority w:val="99"/>
    <w:qFormat/>
    <w:pPr>
      <w:ind w:left="4440" w:right="17" w:firstLine="709"/>
      <w:jc w:val="both"/>
      <w:spacing w:before="340"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character" w:styleId="899" w:customStyle="1">
    <w:name w:val="Знак Знак9"/>
    <w:rPr>
      <w:rFonts w:ascii="Times New Roman" w:hAnsi="Times New Roman" w:cs="Times New Roman"/>
      <w:sz w:val="24"/>
      <w:szCs w:val="24"/>
    </w:rPr>
  </w:style>
  <w:style w:type="character" w:styleId="900" w:customStyle="1">
    <w:name w:val="Знак Знак Знак Знак2"/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paragraph" w:styleId="901" w:customStyle="1">
    <w:name w:val="Normal1"/>
    <w:pPr>
      <w:spacing w:after="0" w:line="240" w:lineRule="auto"/>
    </w:pPr>
    <w:rPr>
      <w:rFonts w:ascii="Times New Roman" w:hAnsi="Times New Roman" w:eastAsia="Calibri" w:cs="Times New Roman"/>
      <w:sz w:val="20"/>
      <w:szCs w:val="20"/>
      <w:lang w:eastAsia="ru-RU"/>
    </w:rPr>
  </w:style>
  <w:style w:type="paragraph" w:styleId="902" w:customStyle="1">
    <w:name w:val="стиль светы"/>
    <w:basedOn w:val="850"/>
    <w:pPr>
      <w:jc w:val="both"/>
      <w:spacing w:after="0" w:line="360" w:lineRule="auto"/>
    </w:pPr>
    <w:rPr>
      <w:rFonts w:ascii="Times New Roman" w:hAnsi="Times New Roman" w:eastAsia="Calibri" w:cs="Times New Roman"/>
      <w:sz w:val="28"/>
      <w:szCs w:val="24"/>
      <w:lang w:eastAsia="ru-RU"/>
    </w:rPr>
  </w:style>
  <w:style w:type="paragraph" w:styleId="903" w:customStyle="1">
    <w:name w:val="Style1"/>
    <w:basedOn w:val="850"/>
    <w:pPr>
      <w:ind w:firstLine="878"/>
      <w:spacing w:after="0" w:line="317" w:lineRule="exact"/>
      <w:widowControl w:val="off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904" w:customStyle="1">
    <w:name w:val="Font Style11"/>
    <w:rPr>
      <w:rFonts w:ascii="Times New Roman" w:hAnsi="Times New Roman"/>
      <w:b/>
      <w:i/>
      <w:sz w:val="26"/>
    </w:rPr>
  </w:style>
  <w:style w:type="paragraph" w:styleId="905" w:customStyle="1">
    <w:name w:val="Основной текст 33"/>
    <w:basedOn w:val="850"/>
    <w:pPr>
      <w:jc w:val="center"/>
      <w:spacing w:after="0" w:line="240" w:lineRule="auto"/>
      <w:widowControl w:val="off"/>
    </w:pPr>
    <w:rPr>
      <w:rFonts w:ascii="Times New Roman" w:hAnsi="Times New Roman" w:eastAsia="Calibri" w:cs="Times New Roman"/>
      <w:sz w:val="24"/>
      <w:szCs w:val="24"/>
      <w:lang w:eastAsia="ar-SA"/>
    </w:rPr>
  </w:style>
  <w:style w:type="paragraph" w:styleId="906" w:customStyle="1">
    <w:name w:val="ConsPlusCell"/>
    <w:pPr>
      <w:spacing w:after="0" w:line="240" w:lineRule="auto"/>
    </w:pPr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907" w:customStyle="1">
    <w:name w:val="Знак Знак Знак Знак1"/>
    <w:rPr>
      <w:b/>
      <w:color w:val="000000"/>
      <w:sz w:val="32"/>
      <w:lang w:val="ru-RU" w:eastAsia="ru-RU"/>
    </w:rPr>
  </w:style>
  <w:style w:type="character" w:styleId="908" w:customStyle="1">
    <w:name w:val="Колонтитул"/>
    <w:rPr>
      <w:rFonts w:ascii="FrankRuehl" w:hAnsi="FrankRuehl"/>
      <w:color w:val="000000"/>
      <w:spacing w:val="0"/>
      <w:position w:val="0"/>
      <w:sz w:val="31"/>
      <w:u w:val="none"/>
      <w:lang w:bidi="he-IL"/>
    </w:rPr>
  </w:style>
  <w:style w:type="paragraph" w:styleId="909" w:customStyle="1">
    <w:name w:val="Знак"/>
    <w:basedOn w:val="850"/>
    <w:pPr>
      <w:spacing w:line="240" w:lineRule="exact"/>
    </w:pPr>
    <w:rPr>
      <w:rFonts w:ascii="Verdana" w:hAnsi="Verdana" w:eastAsia="Calibri" w:cs="Verdana"/>
      <w:sz w:val="20"/>
      <w:szCs w:val="20"/>
      <w:lang w:val="en-US"/>
    </w:rPr>
  </w:style>
  <w:style w:type="paragraph" w:styleId="910" w:customStyle="1">
    <w:name w:val="Основной текст с отступом1"/>
    <w:basedOn w:val="850"/>
    <w:pPr>
      <w:ind w:left="283"/>
      <w:spacing w:after="12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911" w:customStyle="1">
    <w:name w:val="Знак Знак2"/>
    <w:rPr>
      <w:color w:val="000000"/>
      <w:sz w:val="24"/>
      <w:lang w:val="ru-RU" w:eastAsia="ru-RU"/>
    </w:rPr>
  </w:style>
  <w:style w:type="character" w:styleId="912" w:customStyle="1">
    <w:name w:val="Знак Знак1"/>
    <w:rPr>
      <w:rFonts w:cs="Times New Roman"/>
      <w:b/>
      <w:bCs/>
      <w:color w:val="000000"/>
      <w:sz w:val="25"/>
      <w:szCs w:val="25"/>
      <w:lang w:val="ru-RU" w:eastAsia="ru-RU" w:bidi="ar-SA"/>
    </w:rPr>
  </w:style>
  <w:style w:type="character" w:styleId="913" w:customStyle="1">
    <w:name w:val="Знак Знак21"/>
    <w:rPr>
      <w:b/>
      <w:color w:val="000000"/>
      <w:sz w:val="32"/>
    </w:rPr>
  </w:style>
  <w:style w:type="character" w:styleId="914" w:customStyle="1">
    <w:name w:val="Знак Знак3"/>
    <w:rPr>
      <w:color w:val="000000"/>
      <w:sz w:val="24"/>
    </w:rPr>
  </w:style>
  <w:style w:type="character" w:styleId="915" w:customStyle="1">
    <w:name w:val="Знак Знак11"/>
    <w:rPr>
      <w:rFonts w:cs="Times New Roman"/>
      <w:sz w:val="24"/>
      <w:szCs w:val="24"/>
      <w:lang w:val="ru-RU" w:eastAsia="ru-RU" w:bidi="ar-SA"/>
    </w:rPr>
  </w:style>
  <w:style w:type="paragraph" w:styleId="916" w:customStyle="1">
    <w:name w:val="Основной текст 21"/>
    <w:basedOn w:val="85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17" w:customStyle="1">
    <w:name w:val="Стиль"/>
    <w:pPr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918" w:customStyle="1">
    <w:name w:val="Char Знак Знак Char Знак Знак Знак"/>
    <w:basedOn w:val="850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919" w:customStyle="1">
    <w:name w:val="ConsCell"/>
    <w:pPr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920" w:customStyle="1">
    <w:name w:val="Таблицы (моноширинный)"/>
    <w:basedOn w:val="850"/>
    <w:next w:val="850"/>
    <w:pPr>
      <w:jc w:val="both"/>
      <w:spacing w:after="0" w:line="240" w:lineRule="auto"/>
      <w:widowControl w:val="off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styleId="921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22" w:customStyle="1">
    <w:name w:val="Заголовок1"/>
    <w:basedOn w:val="8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3" w:customStyle="1">
    <w:name w:val="MSG_EN_FONT_STYLE_NAME_TEMPLATE_ROLE_NUMBER MSG_EN_FONT_STYLE_NAME_BY_ROLE_TEXT 2 + MSG_EN_FONT_STYLE_MODIFER_SIZE 123"/>
    <w:uiPriority w:val="99"/>
    <w:rPr>
      <w:sz w:val="24"/>
      <w:szCs w:val="24"/>
      <w:u w:val="none"/>
      <w:shd w:val="clear" w:color="auto" w:fill="ffffff"/>
    </w:rPr>
  </w:style>
  <w:style w:type="character" w:styleId="924" w:customStyle="1">
    <w:name w:val="Основной текст (2) + 12 pt"/>
    <w:rPr>
      <w:rFonts w:ascii="Times New Roman" w:hAnsi="Times New Roman" w:cs="Times New Roman"/>
      <w:color w:val="000000"/>
      <w:spacing w:val="0"/>
      <w:position w:val="0"/>
      <w:sz w:val="24"/>
      <w:szCs w:val="24"/>
      <w:u w:val="none"/>
      <w:lang w:val="ru-RU" w:eastAsia="ru-RU" w:bidi="ar-SA"/>
    </w:rPr>
  </w:style>
  <w:style w:type="character" w:styleId="925" w:customStyle="1">
    <w:name w:val="f Знак Знак"/>
    <w:rPr>
      <w:b/>
      <w:bCs/>
      <w:color w:val="000000"/>
      <w:sz w:val="24"/>
      <w:szCs w:val="24"/>
      <w:lang w:val="ru-RU" w:eastAsia="ru-RU" w:bidi="ar-SA"/>
    </w:rPr>
  </w:style>
  <w:style w:type="character" w:styleId="926" w:customStyle="1">
    <w:name w:val="Heading 1 Char"/>
    <w:rPr>
      <w:rFonts w:ascii="Times New Roman" w:hAnsi="Times New Roman" w:cs="Times New Roman"/>
      <w:b/>
      <w:sz w:val="26"/>
      <w:u w:val="single"/>
    </w:rPr>
  </w:style>
  <w:style w:type="character" w:styleId="927" w:customStyle="1">
    <w:name w:val="Heading 2 Char"/>
    <w:rPr>
      <w:rFonts w:ascii="Times New Roman" w:hAnsi="Times New Roman" w:cs="Times New Roman"/>
      <w:b/>
      <w:sz w:val="26"/>
      <w:u w:val="single"/>
    </w:rPr>
  </w:style>
  <w:style w:type="character" w:styleId="928" w:customStyle="1">
    <w:name w:val="Body Text Char"/>
    <w:rPr>
      <w:rFonts w:ascii="Times New Roman" w:hAnsi="Times New Roman" w:cs="Times New Roman"/>
      <w:sz w:val="24"/>
    </w:rPr>
  </w:style>
  <w:style w:type="character" w:styleId="929" w:customStyle="1">
    <w:name w:val="Header Char"/>
    <w:rPr>
      <w:rFonts w:ascii="Times New Roman" w:hAnsi="Times New Roman" w:cs="Times New Roman"/>
      <w:sz w:val="24"/>
    </w:rPr>
  </w:style>
  <w:style w:type="character" w:styleId="930" w:customStyle="1">
    <w:name w:val="Body Text 2 Char"/>
    <w:rPr>
      <w:rFonts w:ascii="Times New Roman" w:hAnsi="Times New Roman" w:cs="Times New Roman"/>
      <w:sz w:val="24"/>
    </w:rPr>
  </w:style>
  <w:style w:type="character" w:styleId="931" w:customStyle="1">
    <w:name w:val="Body Text Indent 2 Char"/>
    <w:rPr>
      <w:rFonts w:ascii="Times New Roman" w:hAnsi="Times New Roman" w:cs="Times New Roman"/>
      <w:sz w:val="26"/>
    </w:rPr>
  </w:style>
  <w:style w:type="character" w:styleId="932" w:customStyle="1">
    <w:name w:val="Body Text 3 Char"/>
    <w:rPr>
      <w:rFonts w:ascii="Times New Roman" w:hAnsi="Times New Roman" w:cs="Times New Roman"/>
      <w:sz w:val="26"/>
    </w:rPr>
  </w:style>
  <w:style w:type="character" w:styleId="933" w:customStyle="1">
    <w:name w:val="Body Text Indent 3 Char"/>
    <w:rPr>
      <w:rFonts w:ascii="Times New Roman" w:hAnsi="Times New Roman" w:cs="Times New Roman"/>
      <w:color w:val="000000"/>
      <w:sz w:val="26"/>
    </w:rPr>
  </w:style>
  <w:style w:type="character" w:styleId="934" w:customStyle="1">
    <w:name w:val="Plain Text Char"/>
    <w:rPr>
      <w:rFonts w:ascii="Courier New" w:hAnsi="Courier New" w:cs="Times New Roman"/>
      <w:sz w:val="20"/>
    </w:rPr>
  </w:style>
  <w:style w:type="paragraph" w:styleId="935" w:customStyle="1">
    <w:name w:val="Абзац списка11"/>
    <w:basedOn w:val="850"/>
    <w:pPr>
      <w:contextualSpacing/>
      <w:ind w:left="720"/>
      <w:spacing w:after="200" w:line="276" w:lineRule="auto"/>
    </w:pPr>
    <w:rPr>
      <w:rFonts w:ascii="Calibri" w:hAnsi="Calibri" w:eastAsia="Times New Roman" w:cs="Times New Roman"/>
    </w:rPr>
  </w:style>
  <w:style w:type="character" w:styleId="936" w:customStyle="1">
    <w:name w:val="Footer Char"/>
    <w:rPr>
      <w:rFonts w:ascii="Times New Roman" w:hAnsi="Times New Roman" w:cs="Times New Roman"/>
      <w:sz w:val="24"/>
    </w:rPr>
  </w:style>
  <w:style w:type="character" w:styleId="937" w:customStyle="1">
    <w:name w:val="Title Char"/>
    <w:rPr>
      <w:rFonts w:cs="Times New Roman"/>
      <w:b/>
      <w:color w:val="000000"/>
      <w:sz w:val="24"/>
      <w:lang w:val="ru-RU" w:eastAsia="ru-RU"/>
    </w:rPr>
  </w:style>
  <w:style w:type="paragraph" w:styleId="938" w:customStyle="1">
    <w:name w:val="Основной текст (5)"/>
    <w:basedOn w:val="850"/>
    <w:link w:val="939"/>
    <w:pPr>
      <w:jc w:val="both"/>
      <w:spacing w:after="0" w:line="0" w:lineRule="atLeast"/>
      <w:shd w:val="clear" w:color="auto" w:fill="ffffff"/>
      <w:widowControl w:val="off"/>
    </w:pPr>
    <w:rPr>
      <w:rFonts w:ascii="Consolas" w:hAnsi="Consolas" w:eastAsia="Consolas" w:cs="Consolas"/>
      <w:sz w:val="8"/>
      <w:szCs w:val="8"/>
    </w:rPr>
  </w:style>
  <w:style w:type="character" w:styleId="939" w:customStyle="1">
    <w:name w:val="Основной текст (5)_"/>
    <w:link w:val="938"/>
    <w:rPr>
      <w:rFonts w:ascii="Consolas" w:hAnsi="Consolas" w:eastAsia="Consolas" w:cs="Consolas"/>
      <w:sz w:val="8"/>
      <w:szCs w:val="8"/>
      <w:shd w:val="clear" w:color="auto" w:fill="ffffff"/>
    </w:rPr>
  </w:style>
  <w:style w:type="character" w:styleId="940" w:customStyle="1">
    <w:name w:val="Основной текст (2) + 9;5 pt;Интервал 0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941" w:customStyle="1">
    <w:name w:val="Основной текст (4) + 13 pt;Полужирный"/>
    <w:rPr>
      <w:rFonts w:ascii="Times New Roman" w:hAnsi="Times New Roman" w:eastAsia="Times New Roman" w:cs="Times New Roman"/>
      <w:b/>
      <w:bCs/>
      <w:i/>
      <w:iCs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styleId="942" w:customStyle="1">
    <w:name w:val="Основной текст (4) + Verdana;9;5 pt;Не курсив"/>
    <w:rPr>
      <w:rFonts w:ascii="Verdana" w:hAnsi="Verdana" w:eastAsia="Verdana" w:cs="Verdana"/>
      <w:b w:val="0"/>
      <w:bCs w:val="0"/>
      <w:i/>
      <w:iCs/>
      <w:smallCaps w:val="0"/>
      <w:strike w:val="0"/>
      <w:color w:val="000000"/>
      <w:spacing w:val="0"/>
      <w:position w:val="0"/>
      <w:sz w:val="19"/>
      <w:szCs w:val="19"/>
      <w:u w:val="none"/>
      <w:lang w:val="ru-RU" w:eastAsia="ru-RU" w:bidi="ru-RU"/>
    </w:rPr>
  </w:style>
  <w:style w:type="character" w:styleId="943" w:customStyle="1">
    <w:name w:val="Основной текст (4) + Малые прописные"/>
    <w:rPr>
      <w:rFonts w:ascii="Times New Roman" w:hAnsi="Times New Roman" w:eastAsia="Times New Roman" w:cs="Times New Roman"/>
      <w:b w:val="0"/>
      <w:bCs w:val="0"/>
      <w:i/>
      <w:iCs/>
      <w:smallCaps/>
      <w:strike w:val="0"/>
      <w:color w:val="000000"/>
      <w:spacing w:val="0"/>
      <w:position w:val="0"/>
      <w:sz w:val="28"/>
      <w:szCs w:val="28"/>
      <w:u w:val="none"/>
      <w:lang w:val="en-US" w:eastAsia="en-US" w:bidi="en-US"/>
    </w:rPr>
  </w:style>
  <w:style w:type="paragraph" w:styleId="944" w:customStyle="1">
    <w:name w:val="Основной текст (4)"/>
    <w:basedOn w:val="850"/>
    <w:link w:val="945"/>
    <w:pPr>
      <w:jc w:val="both"/>
      <w:spacing w:after="0" w:line="356" w:lineRule="exact"/>
      <w:shd w:val="clear" w:color="auto" w:fill="ffffff"/>
      <w:widowControl w:val="off"/>
    </w:pPr>
    <w:rPr>
      <w:i/>
      <w:iCs/>
      <w:sz w:val="28"/>
      <w:szCs w:val="28"/>
    </w:rPr>
  </w:style>
  <w:style w:type="character" w:styleId="945" w:customStyle="1">
    <w:name w:val="Основной текст (4)_"/>
    <w:link w:val="944"/>
    <w:rPr>
      <w:i/>
      <w:iCs/>
      <w:sz w:val="28"/>
      <w:szCs w:val="28"/>
      <w:shd w:val="clear" w:color="auto" w:fill="ffffff"/>
    </w:rPr>
  </w:style>
  <w:style w:type="paragraph" w:styleId="946" w:customStyle="1">
    <w:name w:val="Заголовок 11"/>
    <w:basedOn w:val="875"/>
    <w:next w:val="875"/>
    <w:pPr>
      <w:jc w:val="center"/>
      <w:keepNext/>
      <w:widowControl/>
      <w:tabs>
        <w:tab w:val="clear" w:pos="720" w:leader="none"/>
      </w:tabs>
      <w:outlineLvl w:val="0"/>
    </w:pPr>
    <w:rPr>
      <w:b/>
      <w:sz w:val="28"/>
      <w:lang w:eastAsia="ru-RU"/>
    </w:rPr>
  </w:style>
  <w:style w:type="paragraph" w:styleId="947" w:customStyle="1">
    <w:name w:val="Заголовок 21"/>
    <w:basedOn w:val="875"/>
    <w:next w:val="875"/>
    <w:pPr>
      <w:ind w:left="3686"/>
      <w:keepNext/>
      <w:spacing w:line="240" w:lineRule="exact"/>
      <w:widowControl/>
      <w:tabs>
        <w:tab w:val="clear" w:pos="720" w:leader="none"/>
      </w:tabs>
      <w:outlineLvl w:val="1"/>
    </w:pPr>
    <w:rPr>
      <w:sz w:val="28"/>
      <w:lang w:eastAsia="ru-RU"/>
    </w:rPr>
  </w:style>
  <w:style w:type="paragraph" w:styleId="948" w:customStyle="1">
    <w:name w:val="Заголовок 31"/>
    <w:basedOn w:val="875"/>
    <w:next w:val="875"/>
    <w:pPr>
      <w:ind w:left="284" w:firstLine="567"/>
      <w:jc w:val="center"/>
      <w:keepNext/>
      <w:widowControl/>
      <w:tabs>
        <w:tab w:val="clear" w:pos="720" w:leader="none"/>
      </w:tabs>
      <w:outlineLvl w:val="2"/>
    </w:pPr>
    <w:rPr>
      <w:b/>
      <w:sz w:val="28"/>
      <w:lang w:eastAsia="ru-RU"/>
    </w:rPr>
  </w:style>
  <w:style w:type="paragraph" w:styleId="949" w:customStyle="1">
    <w:name w:val="Заголовок 41"/>
    <w:basedOn w:val="875"/>
    <w:next w:val="875"/>
    <w:pPr>
      <w:ind w:left="284"/>
      <w:jc w:val="center"/>
      <w:keepNext/>
      <w:spacing w:line="240" w:lineRule="exact"/>
      <w:widowControl/>
      <w:tabs>
        <w:tab w:val="clear" w:pos="720" w:leader="none"/>
      </w:tabs>
      <w:outlineLvl w:val="3"/>
    </w:pPr>
    <w:rPr>
      <w:sz w:val="28"/>
      <w:lang w:eastAsia="ru-RU"/>
    </w:rPr>
  </w:style>
  <w:style w:type="paragraph" w:styleId="950" w:customStyle="1">
    <w:name w:val="Заголовок 51"/>
    <w:basedOn w:val="875"/>
    <w:next w:val="875"/>
    <w:pPr>
      <w:spacing w:before="240" w:after="60"/>
      <w:widowControl/>
      <w:tabs>
        <w:tab w:val="clear" w:pos="720" w:leader="none"/>
      </w:tabs>
      <w:outlineLvl w:val="4"/>
    </w:pPr>
    <w:rPr>
      <w:b/>
      <w:i/>
      <w:sz w:val="26"/>
      <w:lang w:eastAsia="ru-RU"/>
    </w:rPr>
  </w:style>
  <w:style w:type="character" w:styleId="951" w:customStyle="1">
    <w:name w:val="Основной шрифт абзаца1"/>
  </w:style>
  <w:style w:type="paragraph" w:styleId="952" w:customStyle="1">
    <w:name w:val="Основной текст 211"/>
    <w:basedOn w:val="875"/>
    <w:pPr>
      <w:widowControl/>
      <w:tabs>
        <w:tab w:val="clear" w:pos="720" w:leader="none"/>
      </w:tabs>
    </w:pPr>
    <w:rPr>
      <w:sz w:val="28"/>
      <w:lang w:eastAsia="ru-RU"/>
    </w:rPr>
  </w:style>
  <w:style w:type="paragraph" w:styleId="953" w:customStyle="1">
    <w:name w:val="Верхний колонтитул1"/>
    <w:basedOn w:val="875"/>
    <w:pPr>
      <w:widowControl/>
      <w:tabs>
        <w:tab w:val="clear" w:pos="720" w:leader="none"/>
        <w:tab w:val="center" w:pos="4153" w:leader="none"/>
        <w:tab w:val="right" w:pos="8306" w:leader="none"/>
      </w:tabs>
    </w:pPr>
    <w:rPr>
      <w:sz w:val="28"/>
      <w:lang w:eastAsia="ru-RU"/>
    </w:rPr>
  </w:style>
  <w:style w:type="character" w:styleId="954" w:customStyle="1">
    <w:name w:val="Номер страницы1"/>
  </w:style>
  <w:style w:type="paragraph" w:styleId="955" w:customStyle="1">
    <w:name w:val="Название1"/>
    <w:basedOn w:val="875"/>
    <w:pPr>
      <w:jc w:val="center"/>
      <w:widowControl/>
      <w:tabs>
        <w:tab w:val="clear" w:pos="720" w:leader="none"/>
      </w:tabs>
    </w:pPr>
    <w:rPr>
      <w:b/>
      <w:sz w:val="24"/>
      <w:lang w:val="en-US" w:eastAsia="ru-RU"/>
    </w:rPr>
  </w:style>
  <w:style w:type="paragraph" w:styleId="956" w:customStyle="1">
    <w:name w:val="Основной текст с отступом 31"/>
    <w:basedOn w:val="875"/>
    <w:pPr>
      <w:ind w:firstLine="709"/>
      <w:jc w:val="both"/>
      <w:widowControl/>
      <w:tabs>
        <w:tab w:val="clear" w:pos="720" w:leader="none"/>
      </w:tabs>
    </w:pPr>
    <w:rPr>
      <w:sz w:val="28"/>
      <w:lang w:eastAsia="ru-RU"/>
    </w:rPr>
  </w:style>
  <w:style w:type="paragraph" w:styleId="957" w:customStyle="1">
    <w:name w:val="Текст сноски1"/>
    <w:basedOn w:val="875"/>
    <w:pPr>
      <w:ind w:firstLine="720"/>
      <w:jc w:val="both"/>
      <w:widowControl/>
      <w:tabs>
        <w:tab w:val="clear" w:pos="720" w:leader="none"/>
      </w:tabs>
    </w:pPr>
    <w:rPr>
      <w:lang w:eastAsia="ru-RU"/>
    </w:rPr>
  </w:style>
  <w:style w:type="character" w:styleId="958" w:customStyle="1">
    <w:name w:val="Знак сноски1"/>
    <w:rPr>
      <w:vertAlign w:val="superscript"/>
    </w:rPr>
  </w:style>
  <w:style w:type="paragraph" w:styleId="959" w:customStyle="1">
    <w:name w:val="Основной текст с отступом 21"/>
    <w:basedOn w:val="875"/>
    <w:pPr>
      <w:ind w:left="3600" w:hanging="56"/>
      <w:spacing w:line="240" w:lineRule="exact"/>
      <w:widowControl/>
      <w:tabs>
        <w:tab w:val="clear" w:pos="720" w:leader="none"/>
      </w:tabs>
    </w:pPr>
    <w:rPr>
      <w:sz w:val="28"/>
      <w:lang w:eastAsia="ru-RU"/>
    </w:rPr>
  </w:style>
  <w:style w:type="paragraph" w:styleId="960" w:customStyle="1">
    <w:name w:val="ConsNonformat"/>
    <w:pPr>
      <w:ind w:right="19772"/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61" w:customStyle="1">
    <w:name w:val="Нижний колонтитул1"/>
    <w:basedOn w:val="875"/>
    <w:pPr>
      <w:widowControl/>
      <w:tabs>
        <w:tab w:val="clear" w:pos="720" w:leader="none"/>
        <w:tab w:val="center" w:pos="4153" w:leader="none"/>
        <w:tab w:val="right" w:pos="8306" w:leader="none"/>
      </w:tabs>
    </w:pPr>
    <w:rPr>
      <w:lang w:eastAsia="ru-RU"/>
    </w:rPr>
  </w:style>
  <w:style w:type="paragraph" w:styleId="962" w:customStyle="1">
    <w:name w:val="Цитата1"/>
    <w:basedOn w:val="875"/>
    <w:pPr>
      <w:ind w:left="-709" w:right="-241" w:firstLine="142"/>
      <w:jc w:val="center"/>
      <w:widowControl/>
      <w:tabs>
        <w:tab w:val="clear" w:pos="720" w:leader="none"/>
      </w:tabs>
    </w:pPr>
    <w:rPr>
      <w:sz w:val="28"/>
      <w:lang w:eastAsia="ru-RU"/>
    </w:rPr>
  </w:style>
  <w:style w:type="paragraph" w:styleId="963" w:customStyle="1">
    <w:name w:val="Текст выноски1"/>
    <w:basedOn w:val="875"/>
    <w:pPr>
      <w:widowControl/>
      <w:tabs>
        <w:tab w:val="clear" w:pos="720" w:leader="none"/>
      </w:tabs>
    </w:pPr>
    <w:rPr>
      <w:rFonts w:ascii="Tahoma" w:hAnsi="Tahoma"/>
      <w:sz w:val="16"/>
      <w:lang w:eastAsia="ru-RU"/>
    </w:rPr>
  </w:style>
  <w:style w:type="paragraph" w:styleId="964" w:customStyle="1">
    <w:name w:val="Знак Знак Знак Знак Знак Знак Знак"/>
    <w:basedOn w:val="850"/>
    <w:pPr>
      <w:spacing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965" w:customStyle="1">
    <w:name w:val="Char Знак Знак Char Знак Знак Знак1"/>
    <w:basedOn w:val="850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966" w:customStyle="1">
    <w:name w:val="Знак Знак Знак1 Знак Знак Знак1"/>
    <w:basedOn w:val="850"/>
    <w:pPr>
      <w:spacing w:before="100" w:beforeAutospacing="1" w:after="100" w:afterAutospacing="1" w:line="240" w:lineRule="auto"/>
    </w:pPr>
    <w:rPr>
      <w:rFonts w:ascii="Tahoma" w:hAnsi="Tahoma" w:eastAsia="Times New Roman" w:cs="Tahoma"/>
      <w:sz w:val="20"/>
      <w:szCs w:val="20"/>
      <w:lang w:val="en-US"/>
    </w:rPr>
  </w:style>
  <w:style w:type="paragraph" w:styleId="967" w:customStyle="1">
    <w:name w:val="Footnote"/>
    <w:basedOn w:val="850"/>
    <w:pPr>
      <w:ind w:left="339" w:hanging="339"/>
      <w:spacing w:after="0" w:line="240" w:lineRule="auto"/>
      <w:suppressLineNumbers/>
    </w:pPr>
    <w:rPr>
      <w:rFonts w:ascii="Liberation Serif" w:hAnsi="Liberation Serif" w:eastAsia="NSimSun" w:cs="Mangal"/>
      <w:sz w:val="20"/>
      <w:szCs w:val="20"/>
      <w:lang w:eastAsia="zh-CN" w:bidi="hi-IN"/>
    </w:rPr>
  </w:style>
  <w:style w:type="paragraph" w:styleId="968" w:customStyle="1">
    <w:name w:val="Standard"/>
    <w:pPr>
      <w:spacing w:after="0" w:line="240" w:lineRule="auto"/>
    </w:pPr>
    <w:rPr>
      <w:rFonts w:ascii="Liberation Serif" w:hAnsi="Liberation Serif" w:eastAsia="NSimSun" w:cs="Mangal"/>
      <w:sz w:val="24"/>
      <w:szCs w:val="24"/>
      <w:lang w:eastAsia="zh-CN" w:bidi="hi-IN"/>
    </w:rPr>
  </w:style>
  <w:style w:type="character" w:styleId="969" w:customStyle="1">
    <w:name w:val="Internet link"/>
    <w:rPr>
      <w:color w:val="000080"/>
      <w:u w:val="single"/>
    </w:rPr>
  </w:style>
  <w:style w:type="character" w:styleId="970" w:customStyle="1">
    <w:name w:val="Strong Emphasis"/>
    <w:rPr>
      <w:b/>
      <w:bCs/>
    </w:rPr>
  </w:style>
  <w:style w:type="paragraph" w:styleId="971" w:customStyle="1">
    <w:name w:val="Text body indent"/>
    <w:basedOn w:val="968"/>
    <w:pPr>
      <w:ind w:left="283"/>
      <w:spacing w:after="120"/>
    </w:pPr>
  </w:style>
  <w:style w:type="character" w:styleId="972" w:customStyle="1">
    <w:name w:val="Font Style24"/>
    <w:rPr>
      <w:rFonts w:ascii="Arial" w:hAnsi="Arial" w:cs="Arial"/>
      <w:sz w:val="20"/>
      <w:szCs w:val="20"/>
    </w:rPr>
  </w:style>
  <w:style w:type="table" w:styleId="973" w:customStyle="1">
    <w:name w:val="Сетка таблицы1"/>
    <w:basedOn w:val="857"/>
    <w:next w:val="974"/>
    <w:uiPriority w:val="59"/>
    <w:pPr>
      <w:spacing w:after="0" w:line="240" w:lineRule="auto"/>
    </w:pPr>
    <w:rPr>
      <w:rFonts w:ascii="Calibri" w:hAnsi="Calibri" w:eastAsia="Calibri" w:cs="Times New Roman"/>
      <w:sz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4">
    <w:name w:val="Table Grid"/>
    <w:basedOn w:val="857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5" w:customStyle="1">
    <w:name w:val="Основной текст (2) + 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976" w:customStyle="1">
    <w:name w:val="itemtext"/>
    <w:qFormat/>
  </w:style>
  <w:style w:type="paragraph" w:styleId="977" w:customStyle="1">
    <w:name w:val="Ввод осн.текста"/>
    <w:basedOn w:val="850"/>
    <w:link w:val="978"/>
    <w:pPr>
      <w:ind w:left="284" w:right="227" w:firstLine="680"/>
      <w:jc w:val="both"/>
      <w:spacing w:after="120" w:line="240" w:lineRule="auto"/>
    </w:pPr>
    <w:rPr>
      <w:rFonts w:ascii="Arial" w:hAnsi="Arial"/>
      <w:sz w:val="24"/>
    </w:rPr>
  </w:style>
  <w:style w:type="character" w:styleId="978" w:customStyle="1">
    <w:name w:val="Ввод осн.текста Знак"/>
    <w:link w:val="977"/>
    <w:rPr>
      <w:rFonts w:ascii="Arial" w:hAnsi="Arial"/>
      <w:sz w:val="24"/>
    </w:rPr>
  </w:style>
  <w:style w:type="character" w:styleId="979" w:customStyle="1">
    <w:name w:val="Колонтитул_"/>
    <w:rPr>
      <w:rFonts w:ascii="Arial" w:hAnsi="Arial" w:eastAsia="Arial" w:cs="Arial"/>
      <w:b/>
      <w:bCs/>
      <w:shd w:val="clear" w:color="auto" w:fill="ffffff"/>
    </w:rPr>
  </w:style>
  <w:style w:type="character" w:styleId="980" w:customStyle="1">
    <w:name w:val="Колонтитул + 16 pt;Не полужирный"/>
  </w:style>
  <w:style w:type="character" w:styleId="981" w:customStyle="1">
    <w:name w:val="Основной текст (2) + Corbel;14 pt"/>
    <w:rPr>
      <w:rFonts w:ascii="Corbel" w:hAnsi="Corbel" w:eastAsia="Corbel" w:cs="Corbel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982" w:customStyle="1">
    <w:name w:val="Подпись к картинке"/>
    <w:basedOn w:val="850"/>
    <w:link w:val="983"/>
    <w:pPr>
      <w:spacing w:after="0" w:line="0" w:lineRule="atLeast"/>
      <w:shd w:val="clear" w:color="auto" w:fill="ffffff"/>
      <w:widowControl w:val="off"/>
    </w:pPr>
    <w:rPr>
      <w:rFonts w:ascii="Arial" w:hAnsi="Arial" w:eastAsia="Arial" w:cs="Arial"/>
      <w:sz w:val="26"/>
      <w:szCs w:val="26"/>
    </w:rPr>
  </w:style>
  <w:style w:type="character" w:styleId="983" w:customStyle="1">
    <w:name w:val="Подпись к картинке Exact"/>
    <w:link w:val="982"/>
    <w:rPr>
      <w:rFonts w:ascii="Arial" w:hAnsi="Arial" w:eastAsia="Arial" w:cs="Arial"/>
      <w:sz w:val="26"/>
      <w:szCs w:val="26"/>
      <w:shd w:val="clear" w:color="auto" w:fill="ffffff"/>
    </w:rPr>
  </w:style>
  <w:style w:type="table" w:styleId="984" w:customStyle="1">
    <w:name w:val="Сетка таблицы4"/>
    <w:basedOn w:val="857"/>
    <w:next w:val="97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5" w:customStyle="1">
    <w:name w:val="Сетка таблицы5"/>
    <w:basedOn w:val="857"/>
    <w:next w:val="974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6" w:customStyle="1">
    <w:name w:val="Основной текст (2)5"/>
    <w:rPr>
      <w:color w:val="000000"/>
      <w:spacing w:val="0"/>
      <w:position w:val="0"/>
      <w:sz w:val="28"/>
      <w:szCs w:val="28"/>
      <w:lang w:val="ru-RU" w:eastAsia="ru-RU" w:bidi="ar-SA"/>
    </w:rPr>
  </w:style>
  <w:style w:type="table" w:styleId="987" w:customStyle="1">
    <w:name w:val="Сетка таблицы2"/>
    <w:basedOn w:val="857"/>
    <w:next w:val="974"/>
    <w:uiPriority w:val="59"/>
    <w:pPr>
      <w:ind w:firstLine="720"/>
      <w:jc w:val="both"/>
      <w:spacing w:after="0" w:line="36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8" w:customStyle="1">
    <w:name w:val="Сетка таблицы3"/>
    <w:basedOn w:val="857"/>
    <w:next w:val="974"/>
    <w:uiPriority w:val="59"/>
    <w:pPr>
      <w:ind w:firstLine="720"/>
      <w:jc w:val="both"/>
      <w:spacing w:after="0" w:line="36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9" w:customStyle="1">
    <w:name w:val="Основной текст (2) + 12 pt;Полужирный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990" w:customStyle="1">
    <w:name w:val="Заголовок №2"/>
    <w:basedOn w:val="850"/>
    <w:link w:val="991"/>
    <w:pPr>
      <w:jc w:val="center"/>
      <w:spacing w:before="780" w:after="0" w:line="320" w:lineRule="exact"/>
      <w:shd w:val="clear" w:color="auto" w:fill="ffffff"/>
      <w:widowControl w:val="off"/>
      <w:outlineLvl w:val="1"/>
    </w:pPr>
    <w:rPr>
      <w:b/>
      <w:bCs/>
      <w:sz w:val="28"/>
      <w:szCs w:val="28"/>
    </w:rPr>
  </w:style>
  <w:style w:type="character" w:styleId="991" w:customStyle="1">
    <w:name w:val="Заголовок №2_"/>
    <w:link w:val="990"/>
    <w:rPr>
      <w:b/>
      <w:bCs/>
      <w:sz w:val="28"/>
      <w:szCs w:val="28"/>
      <w:shd w:val="clear" w:color="auto" w:fill="ffffff"/>
    </w:rPr>
  </w:style>
  <w:style w:type="table" w:styleId="992" w:customStyle="1">
    <w:name w:val="Сетка таблицы6"/>
    <w:basedOn w:val="857"/>
    <w:next w:val="97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3" w:customStyle="1">
    <w:name w:val="msonormal"/>
    <w:basedOn w:val="8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4" w:customStyle="1">
    <w:name w:val="xl68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95" w:customStyle="1">
    <w:name w:val="xl69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6" w:customStyle="1">
    <w:name w:val="xl70"/>
    <w:basedOn w:val="85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7" w:customStyle="1">
    <w:name w:val="xl71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8" w:customStyle="1">
    <w:name w:val="xl72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9" w:customStyle="1">
    <w:name w:val="xl73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0" w:customStyle="1">
    <w:name w:val="xl74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1" w:customStyle="1">
    <w:name w:val="xl75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2" w:customStyle="1">
    <w:name w:val="xl76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3" w:customStyle="1">
    <w:name w:val="xl77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4" w:customStyle="1">
    <w:name w:val="xl78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5" w:customStyle="1">
    <w:name w:val="xl79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6" w:customStyle="1">
    <w:name w:val="xl80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7" w:customStyle="1">
    <w:name w:val="xl81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8" w:customStyle="1">
    <w:name w:val="xl82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9" w:customStyle="1">
    <w:name w:val="xl83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0" w:customStyle="1">
    <w:name w:val="xl84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1" w:customStyle="1">
    <w:name w:val="xl85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2" w:customStyle="1">
    <w:name w:val="xl86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3" w:customStyle="1">
    <w:name w:val="xl87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4" w:customStyle="1">
    <w:name w:val="xl88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5" w:customStyle="1">
    <w:name w:val="xl89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6" w:customStyle="1">
    <w:name w:val="xl90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7" w:customStyle="1">
    <w:name w:val="xl91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8" w:customStyle="1">
    <w:name w:val="xl92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19" w:customStyle="1">
    <w:name w:val="xl93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0" w:customStyle="1">
    <w:name w:val="xl94"/>
    <w:basedOn w:val="85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1" w:customStyle="1">
    <w:name w:val="xl95"/>
    <w:basedOn w:val="85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2" w:customStyle="1">
    <w:name w:val="xl96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3" w:customStyle="1">
    <w:name w:val="xl97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4" w:customStyle="1">
    <w:name w:val="xl98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5" w:customStyle="1">
    <w:name w:val="xl99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6" w:customStyle="1">
    <w:name w:val="xl100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7" w:customStyle="1">
    <w:name w:val="xl101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8" w:customStyle="1">
    <w:name w:val="xl102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29" w:customStyle="1">
    <w:name w:val="xl103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0" w:customStyle="1">
    <w:name w:val="xl104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1" w:customStyle="1">
    <w:name w:val="xl105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2" w:customStyle="1">
    <w:name w:val="xl106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3" w:customStyle="1">
    <w:name w:val="xl107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4" w:customStyle="1">
    <w:name w:val="xl108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5" w:customStyle="1">
    <w:name w:val="xl109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6" w:customStyle="1">
    <w:name w:val="xl110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7" w:customStyle="1">
    <w:name w:val="xl111"/>
    <w:basedOn w:val="850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8" w:customStyle="1">
    <w:name w:val="xl112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9" w:customStyle="1">
    <w:name w:val="xl113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0" w:customStyle="1">
    <w:name w:val="xl114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1" w:customStyle="1">
    <w:name w:val="xl115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2" w:customStyle="1">
    <w:name w:val="xl116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3" w:customStyle="1">
    <w:name w:val="xl117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4" w:customStyle="1">
    <w:name w:val="xl118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5" w:customStyle="1">
    <w:name w:val="xl119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6" w:customStyle="1">
    <w:name w:val="xl120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7" w:customStyle="1">
    <w:name w:val="xl121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8" w:customStyle="1">
    <w:name w:val="xl122"/>
    <w:basedOn w:val="850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9" w:customStyle="1">
    <w:name w:val="xl123"/>
    <w:basedOn w:val="850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50" w:customStyle="1">
    <w:name w:val="Table Grid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051" w:customStyle="1">
    <w:name w:val="TableGrid1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052" w:customStyle="1">
    <w:name w:val="Сетка таблицы7"/>
    <w:basedOn w:val="857"/>
    <w:next w:val="97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53" w:customStyle="1">
    <w:name w:val="xl66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054" w:customStyle="1">
    <w:name w:val="xl67"/>
    <w:basedOn w:val="85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55" w:customStyle="1">
    <w:name w:val="fontstyle01"/>
    <w:basedOn w:val="856"/>
    <w:rPr>
      <w:rFonts w:hint="default" w:ascii="Bold" w:hAnsi="Bold"/>
      <w:b/>
      <w:bCs/>
      <w:i w:val="0"/>
      <w:iCs w:val="0"/>
      <w:color w:val="000000"/>
      <w:sz w:val="24"/>
      <w:szCs w:val="24"/>
    </w:rPr>
  </w:style>
  <w:style w:type="table" w:styleId="1056" w:customStyle="1">
    <w:name w:val="TableGrid2"/>
    <w:pPr>
      <w:spacing w:after="0" w:line="240" w:lineRule="auto"/>
    </w:pPr>
    <w:rPr>
      <w:rFonts w:eastAsiaTheme="minorEastAsia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57" w:customStyle="1">
    <w:name w:val="xl65"/>
    <w:basedOn w:val="850"/>
    <w:pPr>
      <w:jc w:val="center"/>
      <w:spacing w:before="100" w:beforeAutospacing="1" w:after="100" w:afterAutospacing="1" w:line="240" w:lineRule="auto"/>
      <w:shd w:val="clear" w:color="ccccff" w:fill="cccccc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58" w:customStyle="1">
    <w:name w:val="xl63"/>
    <w:basedOn w:val="850"/>
    <w:pPr>
      <w:jc w:val="center"/>
      <w:spacing w:before="100" w:beforeAutospacing="1" w:after="100" w:afterAutospacing="1" w:line="240" w:lineRule="auto"/>
      <w:shd w:val="clear" w:color="ccccff" w:fill="cccccc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59" w:customStyle="1">
    <w:name w:val="xl64"/>
    <w:basedOn w:val="850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60" w:customStyle="1">
    <w:name w:val="pr"/>
    <w:basedOn w:val="8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61" w:customStyle="1">
    <w:name w:val="pc"/>
    <w:basedOn w:val="85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62" w:customStyle="1">
    <w:name w:val="fontstyle21"/>
    <w:basedOn w:val="856"/>
    <w:rPr>
      <w:rFonts w:hint="default" w:ascii="Calibri" w:hAnsi="Calibri" w:cs="Calibri"/>
      <w:b w:val="0"/>
      <w:bCs w:val="0"/>
      <w:i w:val="0"/>
      <w:iCs w:val="0"/>
      <w:color w:val="000000"/>
      <w:sz w:val="16"/>
      <w:szCs w:val="16"/>
    </w:rPr>
  </w:style>
  <w:style w:type="paragraph" w:styleId="1063" w:customStyle="1">
    <w:name w:val="Работа"/>
    <w:basedOn w:val="850"/>
    <w:link w:val="1064"/>
    <w:qFormat/>
    <w:pPr>
      <w:contextualSpacing/>
      <w:ind w:firstLine="709"/>
      <w:jc w:val="both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1064" w:customStyle="1">
    <w:name w:val="Работа Знак"/>
    <w:basedOn w:val="856"/>
    <w:link w:val="1063"/>
    <w:rPr>
      <w:rFonts w:ascii="Times New Roman" w:hAnsi="Times New Roman" w:cs="Times New Roman"/>
      <w:sz w:val="28"/>
      <w:szCs w:val="28"/>
    </w:rPr>
  </w:style>
  <w:style w:type="character" w:styleId="1065" w:customStyle="1">
    <w:name w:val="Заголовок 1 Знак"/>
    <w:basedOn w:val="856"/>
    <w:link w:val="85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066" w:customStyle="1">
    <w:name w:val="Заголовок 2 Знак"/>
    <w:basedOn w:val="856"/>
    <w:link w:val="85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67" w:customStyle="1">
    <w:name w:val="Заголовок 3 Знак"/>
    <w:basedOn w:val="856"/>
    <w:link w:val="853"/>
    <w:uiPriority w:val="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068" w:customStyle="1">
    <w:name w:val="Заголовок 4 Знак"/>
    <w:basedOn w:val="856"/>
    <w:link w:val="854"/>
    <w:uiPriority w:val="9"/>
    <w:rPr>
      <w:rFonts w:ascii="Times New Roman" w:hAnsi="Times New Roman" w:eastAsia="Calibri" w:cs="Times New Roman"/>
      <w:b/>
      <w:bCs/>
      <w:sz w:val="24"/>
      <w:szCs w:val="24"/>
      <w:lang w:eastAsia="ru-RU"/>
    </w:rPr>
  </w:style>
  <w:style w:type="character" w:styleId="1069" w:customStyle="1">
    <w:name w:val="Заголовок 5 Знак"/>
    <w:basedOn w:val="856"/>
    <w:link w:val="855"/>
    <w:rPr>
      <w:rFonts w:ascii="Calibri" w:hAnsi="Calibri" w:eastAsia="Times New Roman" w:cs="Times New Roman"/>
      <w:b/>
      <w:bCs/>
      <w:i/>
      <w:iCs/>
      <w:sz w:val="26"/>
      <w:szCs w:val="26"/>
      <w:lang w:eastAsia="ru-RU"/>
    </w:rPr>
  </w:style>
  <w:style w:type="paragraph" w:styleId="1070">
    <w:name w:val="footnote text"/>
    <w:basedOn w:val="850"/>
    <w:link w:val="107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71" w:customStyle="1">
    <w:name w:val="Текст сноски Знак"/>
    <w:basedOn w:val="856"/>
    <w:link w:val="107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2">
    <w:name w:val="annotation text"/>
    <w:basedOn w:val="850"/>
    <w:link w:val="107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73" w:customStyle="1">
    <w:name w:val="Текст примечания Знак"/>
    <w:basedOn w:val="856"/>
    <w:link w:val="107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4">
    <w:name w:val="Header"/>
    <w:basedOn w:val="850"/>
    <w:link w:val="1075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75" w:customStyle="1">
    <w:name w:val="Верхний колонтитул Знак"/>
    <w:basedOn w:val="856"/>
    <w:link w:val="1074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76">
    <w:name w:val="Footer"/>
    <w:basedOn w:val="850"/>
    <w:link w:val="1077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77" w:customStyle="1">
    <w:name w:val="Нижний колонтитул Знак"/>
    <w:basedOn w:val="856"/>
    <w:link w:val="107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78">
    <w:name w:val="footnote reference"/>
    <w:uiPriority w:val="99"/>
    <w:rPr>
      <w:vertAlign w:val="superscript"/>
    </w:rPr>
  </w:style>
  <w:style w:type="character" w:styleId="1079">
    <w:name w:val="annotation reference"/>
    <w:rPr>
      <w:sz w:val="16"/>
      <w:szCs w:val="16"/>
    </w:rPr>
  </w:style>
  <w:style w:type="character" w:styleId="1080">
    <w:name w:val="line number"/>
  </w:style>
  <w:style w:type="character" w:styleId="1081">
    <w:name w:val="page number"/>
    <w:basedOn w:val="856"/>
  </w:style>
  <w:style w:type="character" w:styleId="1082">
    <w:name w:val="endnote reference"/>
    <w:rPr>
      <w:vertAlign w:val="superscript"/>
    </w:rPr>
  </w:style>
  <w:style w:type="paragraph" w:styleId="1083">
    <w:name w:val="endnote text"/>
    <w:basedOn w:val="850"/>
    <w:link w:val="108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84" w:customStyle="1">
    <w:name w:val="Текст концевой сноски Знак"/>
    <w:basedOn w:val="856"/>
    <w:link w:val="1083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85">
    <w:name w:val="List"/>
    <w:basedOn w:val="850"/>
    <w:pPr>
      <w:ind w:left="283" w:hanging="283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86">
    <w:name w:val="Title"/>
    <w:basedOn w:val="850"/>
    <w:link w:val="1087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1087" w:customStyle="1">
    <w:name w:val="Заголовок Знак"/>
    <w:basedOn w:val="856"/>
    <w:link w:val="1086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1088">
    <w:name w:val="Body Text"/>
    <w:basedOn w:val="850"/>
    <w:link w:val="1089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89" w:customStyle="1">
    <w:name w:val="Основной текст Знак"/>
    <w:basedOn w:val="856"/>
    <w:link w:val="1088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90">
    <w:name w:val="Body Text Indent"/>
    <w:basedOn w:val="850"/>
    <w:link w:val="1091"/>
    <w:pPr>
      <w:ind w:left="283"/>
      <w:spacing w:after="12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91" w:customStyle="1">
    <w:name w:val="Основной текст с отступом Знак"/>
    <w:basedOn w:val="856"/>
    <w:link w:val="109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92">
    <w:name w:val="Subtitle"/>
    <w:basedOn w:val="850"/>
    <w:link w:val="1093"/>
    <w:qFormat/>
    <w:pPr>
      <w:ind w:left="5387" w:right="-1050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93" w:customStyle="1">
    <w:name w:val="Подзаголовок Знак"/>
    <w:basedOn w:val="856"/>
    <w:link w:val="1092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94">
    <w:name w:val="Body Text 2"/>
    <w:basedOn w:val="850"/>
    <w:link w:val="1095"/>
    <w:pPr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95" w:customStyle="1">
    <w:name w:val="Основной текст 2 Знак"/>
    <w:basedOn w:val="856"/>
    <w:link w:val="109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96">
    <w:name w:val="Body Text 3"/>
    <w:basedOn w:val="850"/>
    <w:link w:val="1097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097" w:customStyle="1">
    <w:name w:val="Основной текст 3 Знак"/>
    <w:basedOn w:val="856"/>
    <w:link w:val="1096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098">
    <w:name w:val="Body Text Indent 2"/>
    <w:basedOn w:val="850"/>
    <w:link w:val="1099"/>
    <w:pPr>
      <w:ind w:left="3600" w:hanging="56"/>
      <w:spacing w:after="0" w:line="240" w:lineRule="exac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99" w:customStyle="1">
    <w:name w:val="Основной текст с отступом 2 Знак"/>
    <w:basedOn w:val="856"/>
    <w:link w:val="1098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100">
    <w:name w:val="Body Text Indent 3"/>
    <w:basedOn w:val="850"/>
    <w:link w:val="110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101" w:customStyle="1">
    <w:name w:val="Основной текст с отступом 3 Знак"/>
    <w:basedOn w:val="856"/>
    <w:link w:val="110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1102">
    <w:name w:val="Block Text"/>
    <w:basedOn w:val="850"/>
    <w:pPr>
      <w:ind w:left="-709" w:right="-241" w:firstLine="142"/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03">
    <w:name w:val="Hyperlink"/>
    <w:uiPriority w:val="99"/>
    <w:rPr>
      <w:color w:val="0000ff"/>
      <w:u w:val="single"/>
    </w:rPr>
  </w:style>
  <w:style w:type="character" w:styleId="1104">
    <w:name w:val="FollowedHyperlink"/>
    <w:uiPriority w:val="99"/>
    <w:unhideWhenUsed/>
    <w:rPr>
      <w:color w:val="954f72"/>
      <w:u w:val="single"/>
    </w:rPr>
  </w:style>
  <w:style w:type="character" w:styleId="1105">
    <w:name w:val="Strong"/>
    <w:uiPriority w:val="22"/>
    <w:qFormat/>
    <w:rPr>
      <w:b/>
      <w:bCs/>
    </w:rPr>
  </w:style>
  <w:style w:type="paragraph" w:styleId="1106">
    <w:name w:val="Plain Text"/>
    <w:basedOn w:val="850"/>
    <w:link w:val="1107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107" w:customStyle="1">
    <w:name w:val="Текст Знак"/>
    <w:basedOn w:val="856"/>
    <w:link w:val="1106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08">
    <w:name w:val="Normal (Web)"/>
    <w:basedOn w:val="850"/>
    <w:link w:val="1109"/>
    <w:uiPriority w:val="99"/>
    <w:unhideWhenUsed/>
    <w:qFormat/>
    <w:pPr>
      <w:spacing w:after="200" w:line="276" w:lineRule="auto"/>
    </w:pPr>
    <w:rPr>
      <w:rFonts w:ascii="Cambria" w:hAnsi="Cambria"/>
      <w:lang w:val="en-US" w:bidi="en-US"/>
    </w:rPr>
  </w:style>
  <w:style w:type="character" w:styleId="1109" w:customStyle="1">
    <w:name w:val="Обычный (веб) Знак"/>
    <w:link w:val="1108"/>
    <w:uiPriority w:val="99"/>
    <w:rPr>
      <w:rFonts w:ascii="Cambria" w:hAnsi="Cambria"/>
      <w:lang w:val="en-US" w:bidi="en-US"/>
    </w:rPr>
  </w:style>
  <w:style w:type="paragraph" w:styleId="1110">
    <w:name w:val="annotation subject"/>
    <w:basedOn w:val="1072"/>
    <w:next w:val="1072"/>
    <w:link w:val="1111"/>
    <w:rPr>
      <w:b/>
      <w:bCs/>
    </w:rPr>
  </w:style>
  <w:style w:type="character" w:styleId="1111" w:customStyle="1">
    <w:name w:val="Тема примечания Знак"/>
    <w:basedOn w:val="1073"/>
    <w:link w:val="111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112">
    <w:name w:val="Balloon Text"/>
    <w:basedOn w:val="850"/>
    <w:link w:val="1113"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1113" w:customStyle="1">
    <w:name w:val="Текст выноски Знак"/>
    <w:basedOn w:val="856"/>
    <w:link w:val="1112"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114">
    <w:name w:val="No Spacing"/>
    <w:uiPriority w:val="1"/>
    <w:qFormat/>
    <w:pPr>
      <w:spacing w:after="0" w:line="240" w:lineRule="auto"/>
    </w:pPr>
    <w:rPr>
      <w:rFonts w:ascii="Times New Roman" w:hAnsi="Times New Roman" w:eastAsia="Calibri" w:cs="Times New Roman"/>
      <w:sz w:val="28"/>
    </w:rPr>
  </w:style>
  <w:style w:type="paragraph" w:styleId="1115">
    <w:name w:val="List Paragraph"/>
    <w:basedOn w:val="850"/>
    <w:link w:val="1116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16" w:customStyle="1">
    <w:name w:val="Абзац списка Знак"/>
    <w:link w:val="1115"/>
    <w:uiPriority w:val="3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17" w:customStyle="1">
    <w:name w:val="Работа 1"/>
    <w:link w:val="1118"/>
    <w:qFormat/>
    <w:pPr>
      <w:spacing w:after="0" w:line="240" w:lineRule="auto"/>
      <w:widowControl w:val="off"/>
    </w:pPr>
    <w:rPr>
      <w:rFonts w:ascii="Times New Roman" w:hAnsi="Times New Roman" w:eastAsia="Times New Roman" w:cs="Calibri"/>
      <w:sz w:val="28"/>
      <w:szCs w:val="20"/>
      <w:lang w:eastAsia="ru-RU"/>
    </w:rPr>
  </w:style>
  <w:style w:type="character" w:styleId="1118" w:customStyle="1">
    <w:name w:val="Работа 1 Знак"/>
    <w:link w:val="1117"/>
    <w:qFormat/>
    <w:rPr>
      <w:rFonts w:ascii="Times New Roman" w:hAnsi="Times New Roman" w:eastAsia="Times New Roman" w:cs="Calibri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Колосова Светлана Владимировна</cp:lastModifiedBy>
  <cp:revision>17</cp:revision>
  <dcterms:created xsi:type="dcterms:W3CDTF">2026-06-03T03:19:00Z</dcterms:created>
  <dcterms:modified xsi:type="dcterms:W3CDTF">2026-06-04T03:50:13Z</dcterms:modified>
</cp:coreProperties>
</file>